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5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-2602/2024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right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судь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Бордунов М.Б., находящийся по адресу: </w:t>
      </w:r>
      <w:r>
        <w:rPr>
          <w:rStyle w:val="cat-UserDefinedgrp-33rplc-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2rplc-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308,</w:t>
      </w:r>
    </w:p>
    <w:p>
      <w:pPr>
        <w:tabs>
          <w:tab w:val="left" w:pos="1065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открытом судебном заседании административное дело о совершении административного правонарушения, предусмотренного ч. 1 ст. 20.25 КоАП РФ, в отношении </w:t>
      </w:r>
      <w:r>
        <w:rPr>
          <w:rFonts w:ascii="Times New Roman" w:eastAsia="Times New Roman" w:hAnsi="Times New Roman" w:cs="Times New Roman"/>
          <w:sz w:val="28"/>
          <w:szCs w:val="28"/>
        </w:rPr>
        <w:t>Яркинбаева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Наиля </w:t>
      </w:r>
      <w:r>
        <w:rPr>
          <w:rFonts w:ascii="Times New Roman" w:eastAsia="Times New Roman" w:hAnsi="Times New Roman" w:cs="Times New Roman"/>
          <w:sz w:val="28"/>
          <w:szCs w:val="28"/>
        </w:rPr>
        <w:t>Камилевича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ExternalSystemDefinedgrp-31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1rplc-8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UserDefinedgrp-32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UserDefinedgrp-33rplc-10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1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PassportDatagrp-22rplc-12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29rplc-13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0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Яркинбаев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Н.К.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проживающ</w:t>
      </w:r>
      <w:r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3rplc-16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3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не оплатил в срок, предусмотренный ст. 32.2 КоАП РФ, административный штраф в сумме </w:t>
      </w:r>
      <w:r>
        <w:rPr>
          <w:rStyle w:val="cat-Sumgrp-18rplc-18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постановлению по делу об административном правонарушении от </w:t>
      </w:r>
      <w:r>
        <w:rPr>
          <w:rStyle w:val="cat-Dategrp-8rplc-19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09</w:t>
      </w:r>
      <w:r>
        <w:rPr>
          <w:rFonts w:ascii="Times New Roman" w:eastAsia="Times New Roman" w:hAnsi="Times New Roman" w:cs="Times New Roman"/>
          <w:sz w:val="28"/>
          <w:szCs w:val="28"/>
        </w:rPr>
        <w:t>18115422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Яркинбаев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Н.К.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извещен надлежащим образом, о причинах неявки суд не уведомил, ходатайств не заявлял. При указанных обстоятельствах суд рассмотрел дело в отсутствие </w:t>
      </w:r>
      <w:r>
        <w:rPr>
          <w:rFonts w:ascii="Times New Roman" w:eastAsia="Times New Roman" w:hAnsi="Times New Roman" w:cs="Times New Roman"/>
          <w:sz w:val="28"/>
          <w:szCs w:val="28"/>
        </w:rPr>
        <w:t>Яркинбаева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Н.К.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обоснование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Яркинбаева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РФ, представлены следующие документы: протокол об административном правонарушении от </w:t>
      </w:r>
      <w:r>
        <w:rPr>
          <w:rStyle w:val="cat-Dategrp-9rplc-2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копия постановления по делу об административном правонарушении от </w:t>
      </w:r>
      <w:r>
        <w:rPr>
          <w:rStyle w:val="cat-Dategrp-8rplc-2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188105</w:t>
      </w:r>
      <w:r>
        <w:rPr>
          <w:rFonts w:ascii="Times New Roman" w:eastAsia="Times New Roman" w:hAnsi="Times New Roman" w:cs="Times New Roman"/>
          <w:sz w:val="28"/>
          <w:szCs w:val="28"/>
        </w:rPr>
        <w:t>86230918115422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которое вступило в законную силу </w:t>
      </w:r>
      <w:r>
        <w:rPr>
          <w:rStyle w:val="cat-Dategrp-10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; сведения об отсутствии оплаты административного штрафа к установленному сроку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Яркинбаева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Н.К.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Яркинбаева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Н.К.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суд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отягчающих административную ответственность, предусмотренных ст. 4.3 КоАП РФ, суд не усматривает.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20rplc-28"/>
          <w:rFonts w:ascii="Times New Roman" w:eastAsia="Times New Roman" w:hAnsi="Times New Roman" w:cs="Times New Roman"/>
          <w:sz w:val="28"/>
          <w:szCs w:val="28"/>
        </w:rPr>
        <w:t>сумма прописью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Согласно ч.3 примечания к ст.20.25 КоАП РФ административный арест, предусмотренный </w:t>
      </w:r>
      <w:hyperlink w:anchor="sub_202501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частью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 </w:t>
        </w:r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w:anchor="sub_120" w:history="1">
        <w:r>
          <w:rPr>
            <w:rFonts w:ascii="Times New Roman" w:eastAsia="Times New Roman" w:hAnsi="Times New Roman" w:cs="Times New Roman"/>
            <w:color w:val="0000EE"/>
            <w:sz w:val="28"/>
            <w:szCs w:val="28"/>
          </w:rPr>
          <w:t>главой 12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 29.9-29.11 КоАП РФ, мировой судья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И 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Яркинбаева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Наиля </w:t>
      </w:r>
      <w:r>
        <w:rPr>
          <w:rFonts w:ascii="Times New Roman" w:eastAsia="Times New Roman" w:hAnsi="Times New Roman" w:cs="Times New Roman"/>
          <w:sz w:val="28"/>
          <w:szCs w:val="28"/>
        </w:rPr>
        <w:t>Камилевича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совершении правонарушения, предусмотренного ч. 1 ст. 20.25 КоАП РФ и назначить наказание в виде административного штрафа в размере </w:t>
      </w:r>
      <w:r>
        <w:rPr>
          <w:rStyle w:val="cat-Sumgrp-19rplc-30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 суд через мирового судь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sz w:val="16"/>
          <w:szCs w:val="16"/>
        </w:rPr>
        <w:t>ир</w:t>
      </w:r>
      <w:r>
        <w:rPr>
          <w:rFonts w:ascii="Times New Roman" w:eastAsia="Times New Roman" w:hAnsi="Times New Roman" w:cs="Times New Roman"/>
          <w:sz w:val="16"/>
          <w:szCs w:val="16"/>
        </w:rPr>
        <w:t>ово</w:t>
      </w:r>
      <w:r>
        <w:rPr>
          <w:rFonts w:ascii="Times New Roman" w:eastAsia="Times New Roman" w:hAnsi="Times New Roman" w:cs="Times New Roman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судь</w:t>
      </w:r>
      <w:r>
        <w:rPr>
          <w:rFonts w:ascii="Times New Roman" w:eastAsia="Times New Roman" w:hAnsi="Times New Roman" w:cs="Times New Roman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Сургутского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ХМАО-Югры ______________________ М.Б. Бордунов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Style w:val="cat-Dategrp-11rplc-33"/>
          <w:rFonts w:ascii="Times New Roman" w:eastAsia="Times New Roman" w:hAnsi="Times New Roman" w:cs="Times New Roman"/>
          <w:sz w:val="16"/>
          <w:szCs w:val="16"/>
        </w:rPr>
        <w:t>дата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6"/>
          <w:szCs w:val="16"/>
        </w:rPr>
        <w:t>5</w:t>
      </w:r>
      <w:r>
        <w:rPr>
          <w:rFonts w:ascii="Times New Roman" w:eastAsia="Times New Roman" w:hAnsi="Times New Roman" w:cs="Times New Roman"/>
          <w:sz w:val="16"/>
          <w:szCs w:val="16"/>
        </w:rPr>
        <w:t>51</w:t>
      </w:r>
      <w:r>
        <w:rPr>
          <w:rFonts w:ascii="Times New Roman" w:eastAsia="Times New Roman" w:hAnsi="Times New Roman" w:cs="Times New Roman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sz w:val="16"/>
          <w:szCs w:val="16"/>
        </w:rPr>
        <w:t>26</w:t>
      </w:r>
      <w:r>
        <w:rPr>
          <w:rFonts w:ascii="Times New Roman" w:eastAsia="Times New Roman" w:hAnsi="Times New Roman" w:cs="Times New Roman"/>
          <w:sz w:val="16"/>
          <w:szCs w:val="16"/>
        </w:rPr>
        <w:t>02</w:t>
      </w:r>
      <w:r>
        <w:rPr>
          <w:rFonts w:ascii="Times New Roman" w:eastAsia="Times New Roman" w:hAnsi="Times New Roman" w:cs="Times New Roman"/>
          <w:sz w:val="16"/>
          <w:szCs w:val="16"/>
        </w:rPr>
        <w:t>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____________________ Т.И. Слесарева</w:t>
      </w:r>
    </w:p>
    <w:p>
      <w:pPr>
        <w:spacing w:before="0" w:after="0"/>
        <w:jc w:val="both"/>
        <w:rPr>
          <w:sz w:val="16"/>
          <w:szCs w:val="16"/>
        </w:rPr>
      </w:pPr>
    </w:p>
    <w:p>
      <w:pPr>
        <w:spacing w:before="0" w:after="0"/>
        <w:ind w:firstLine="709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5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//УФК по Ханты-Мансийскому автономному округу-Югре </w:t>
      </w:r>
      <w:r>
        <w:rPr>
          <w:rStyle w:val="cat-Addressgrp-4rplc-36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3rplc-37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ОКТМО </w:t>
      </w:r>
      <w:r>
        <w:rPr>
          <w:rStyle w:val="cat-PhoneNumbergrp-24rplc-38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ИНН </w:t>
      </w:r>
      <w:r>
        <w:rPr>
          <w:rStyle w:val="cat-PhoneNumbergrp-25rplc-39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КПП </w:t>
      </w:r>
      <w:r>
        <w:rPr>
          <w:rStyle w:val="cat-PhoneNumbergrp-26rplc-40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КБК </w:t>
      </w:r>
      <w:r>
        <w:rPr>
          <w:rStyle w:val="cat-PhoneNumbergrp-27rplc-41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PhoneNumbergrp-28rplc-42"/>
          <w:rFonts w:ascii="Times New Roman" w:eastAsia="Times New Roman" w:hAnsi="Times New Roman" w:cs="Times New Roman"/>
          <w:sz w:val="18"/>
          <w:szCs w:val="18"/>
        </w:rPr>
        <w:t>телефон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УИН </w:t>
      </w:r>
      <w:r>
        <w:rPr>
          <w:rFonts w:ascii="Times New Roman" w:eastAsia="Times New Roman" w:hAnsi="Times New Roman" w:cs="Times New Roman"/>
          <w:sz w:val="18"/>
          <w:szCs w:val="18"/>
        </w:rPr>
        <w:t>0412365400575005512420130</w:t>
      </w:r>
      <w:r>
        <w:rPr>
          <w:rFonts w:ascii="Calibri" w:eastAsia="Calibri" w:hAnsi="Calibri" w:cs="Calibri"/>
          <w:sz w:val="22"/>
          <w:szCs w:val="22"/>
        </w:rPr>
        <w:t>.</w:t>
      </w:r>
    </w:p>
    <w:p>
      <w:pPr>
        <w:spacing w:before="0" w:after="0"/>
        <w:ind w:firstLine="709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Штраф подлежит оплате в течение 60 дней, копия квитанции предоставляется в </w:t>
      </w:r>
      <w:r>
        <w:rPr>
          <w:rFonts w:ascii="Times New Roman" w:eastAsia="Times New Roman" w:hAnsi="Times New Roman" w:cs="Times New Roman"/>
          <w:sz w:val="18"/>
          <w:szCs w:val="18"/>
        </w:rPr>
        <w:t>каб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. 105 дома 9 по </w:t>
      </w:r>
      <w:r>
        <w:rPr>
          <w:rStyle w:val="cat-Addressgrp-6rplc-43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Style w:val="cat-Addressgrp-5rplc-44"/>
          <w:rFonts w:ascii="Times New Roman" w:eastAsia="Times New Roman" w:hAnsi="Times New Roman" w:cs="Times New Roman"/>
          <w:sz w:val="18"/>
          <w:szCs w:val="18"/>
        </w:rPr>
        <w:t>адрес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>
      <w:pPr>
        <w:spacing w:before="0" w:after="0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20rplc-45"/>
          <w:rFonts w:ascii="Times New Roman" w:eastAsia="Times New Roman" w:hAnsi="Times New Roman" w:cs="Times New Roman"/>
          <w:sz w:val="18"/>
          <w:szCs w:val="18"/>
        </w:rPr>
        <w:t>сумма прописью</w:t>
      </w:r>
      <w:r>
        <w:rPr>
          <w:rFonts w:ascii="Times New Roman" w:eastAsia="Times New Roman" w:hAnsi="Times New Roman" w:cs="Times New Roman"/>
          <w:sz w:val="18"/>
          <w:szCs w:val="18"/>
        </w:rPr>
        <w:t>, либо административному аресту на срок до 15 суток, либо обязательных работ на срок до пятидесяти часов.</w:t>
      </w:r>
    </w:p>
    <w:p>
      <w:pPr>
        <w:spacing w:before="0" w:after="0"/>
        <w:ind w:firstLine="708"/>
        <w:jc w:val="both"/>
        <w:rPr>
          <w:sz w:val="18"/>
          <w:szCs w:val="1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UserDefinedgrp-33rplc-4">
    <w:name w:val="cat-UserDefined grp-33 rplc-4"/>
    <w:basedOn w:val="DefaultParagraphFont"/>
  </w:style>
  <w:style w:type="character" w:customStyle="1" w:styleId="cat-Addressgrp-2rplc-5">
    <w:name w:val="cat-Address grp-2 rplc-5"/>
    <w:basedOn w:val="DefaultParagraphFont"/>
  </w:style>
  <w:style w:type="character" w:customStyle="1" w:styleId="cat-ExternalSystemDefinedgrp-31rplc-7">
    <w:name w:val="cat-ExternalSystemDefined grp-31 rplc-7"/>
    <w:basedOn w:val="DefaultParagraphFont"/>
  </w:style>
  <w:style w:type="character" w:customStyle="1" w:styleId="cat-PassportDatagrp-21rplc-8">
    <w:name w:val="cat-PassportData grp-21 rplc-8"/>
    <w:basedOn w:val="DefaultParagraphFont"/>
  </w:style>
  <w:style w:type="character" w:customStyle="1" w:styleId="cat-UserDefinedgrp-32rplc-9">
    <w:name w:val="cat-UserDefined grp-32 rplc-9"/>
    <w:basedOn w:val="DefaultParagraphFont"/>
  </w:style>
  <w:style w:type="character" w:customStyle="1" w:styleId="cat-UserDefinedgrp-33rplc-10">
    <w:name w:val="cat-UserDefined grp-3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PassportDatagrp-22rplc-12">
    <w:name w:val="cat-PassportData grp-22 rplc-12"/>
    <w:basedOn w:val="DefaultParagraphFont"/>
  </w:style>
  <w:style w:type="character" w:customStyle="1" w:styleId="cat-ExternalSystemDefinedgrp-29rplc-13">
    <w:name w:val="cat-ExternalSystemDefined grp-29 rplc-13"/>
    <w:basedOn w:val="DefaultParagraphFont"/>
  </w:style>
  <w:style w:type="character" w:customStyle="1" w:styleId="cat-ExternalSystemDefinedgrp-30rplc-14">
    <w:name w:val="cat-ExternalSystemDefined grp-30 rplc-14"/>
    <w:basedOn w:val="DefaultParagraphFont"/>
  </w:style>
  <w:style w:type="character" w:customStyle="1" w:styleId="cat-UserDefinedgrp-33rplc-16">
    <w:name w:val="cat-UserDefined grp-33 rplc-16"/>
    <w:basedOn w:val="DefaultParagraphFont"/>
  </w:style>
  <w:style w:type="character" w:customStyle="1" w:styleId="cat-Addressgrp-3rplc-17">
    <w:name w:val="cat-Address grp-3 rplc-17"/>
    <w:basedOn w:val="DefaultParagraphFont"/>
  </w:style>
  <w:style w:type="character" w:customStyle="1" w:styleId="cat-Sumgrp-18rplc-18">
    <w:name w:val="cat-Sum grp-18 rplc-18"/>
    <w:basedOn w:val="DefaultParagraphFont"/>
  </w:style>
  <w:style w:type="character" w:customStyle="1" w:styleId="cat-Dategrp-8rplc-19">
    <w:name w:val="cat-Date grp-8 rplc-19"/>
    <w:basedOn w:val="DefaultParagraphFont"/>
  </w:style>
  <w:style w:type="character" w:customStyle="1" w:styleId="cat-Dategrp-9rplc-23">
    <w:name w:val="cat-Date grp-9 rplc-23"/>
    <w:basedOn w:val="DefaultParagraphFont"/>
  </w:style>
  <w:style w:type="character" w:customStyle="1" w:styleId="cat-Dategrp-8rplc-24">
    <w:name w:val="cat-Date grp-8 rplc-24"/>
    <w:basedOn w:val="DefaultParagraphFont"/>
  </w:style>
  <w:style w:type="character" w:customStyle="1" w:styleId="cat-Dategrp-10rplc-25">
    <w:name w:val="cat-Date grp-10 rplc-25"/>
    <w:basedOn w:val="DefaultParagraphFont"/>
  </w:style>
  <w:style w:type="character" w:customStyle="1" w:styleId="cat-SumInWordsgrp-20rplc-28">
    <w:name w:val="cat-SumInWords grp-20 rplc-28"/>
    <w:basedOn w:val="DefaultParagraphFont"/>
  </w:style>
  <w:style w:type="character" w:customStyle="1" w:styleId="cat-Sumgrp-19rplc-30">
    <w:name w:val="cat-Sum grp-19 rplc-30"/>
    <w:basedOn w:val="DefaultParagraphFont"/>
  </w:style>
  <w:style w:type="character" w:customStyle="1" w:styleId="cat-Dategrp-11rplc-33">
    <w:name w:val="cat-Date grp-11 rplc-33"/>
    <w:basedOn w:val="DefaultParagraphFont"/>
  </w:style>
  <w:style w:type="character" w:customStyle="1" w:styleId="cat-Addressgrp-4rplc-35">
    <w:name w:val="cat-Address grp-4 rplc-35"/>
    <w:basedOn w:val="DefaultParagraphFont"/>
  </w:style>
  <w:style w:type="character" w:customStyle="1" w:styleId="cat-Addressgrp-4rplc-36">
    <w:name w:val="cat-Address grp-4 rplc-36"/>
    <w:basedOn w:val="DefaultParagraphFont"/>
  </w:style>
  <w:style w:type="character" w:customStyle="1" w:styleId="cat-PhoneNumbergrp-23rplc-37">
    <w:name w:val="cat-PhoneNumber grp-23 rplc-37"/>
    <w:basedOn w:val="DefaultParagraphFont"/>
  </w:style>
  <w:style w:type="character" w:customStyle="1" w:styleId="cat-PhoneNumbergrp-24rplc-38">
    <w:name w:val="cat-PhoneNumber grp-24 rplc-38"/>
    <w:basedOn w:val="DefaultParagraphFont"/>
  </w:style>
  <w:style w:type="character" w:customStyle="1" w:styleId="cat-PhoneNumbergrp-25rplc-39">
    <w:name w:val="cat-PhoneNumber grp-25 rplc-39"/>
    <w:basedOn w:val="DefaultParagraphFont"/>
  </w:style>
  <w:style w:type="character" w:customStyle="1" w:styleId="cat-PhoneNumbergrp-26rplc-40">
    <w:name w:val="cat-PhoneNumber grp-26 rplc-40"/>
    <w:basedOn w:val="DefaultParagraphFont"/>
  </w:style>
  <w:style w:type="character" w:customStyle="1" w:styleId="cat-PhoneNumbergrp-27rplc-41">
    <w:name w:val="cat-PhoneNumber grp-27 rplc-41"/>
    <w:basedOn w:val="DefaultParagraphFont"/>
  </w:style>
  <w:style w:type="character" w:customStyle="1" w:styleId="cat-PhoneNumbergrp-28rplc-42">
    <w:name w:val="cat-PhoneNumber grp-28 rplc-42"/>
    <w:basedOn w:val="DefaultParagraphFont"/>
  </w:style>
  <w:style w:type="character" w:customStyle="1" w:styleId="cat-Addressgrp-6rplc-43">
    <w:name w:val="cat-Address grp-6 rplc-43"/>
    <w:basedOn w:val="DefaultParagraphFont"/>
  </w:style>
  <w:style w:type="character" w:customStyle="1" w:styleId="cat-Addressgrp-5rplc-44">
    <w:name w:val="cat-Address grp-5 rplc-44"/>
    <w:basedOn w:val="DefaultParagraphFont"/>
  </w:style>
  <w:style w:type="character" w:customStyle="1" w:styleId="cat-SumInWordsgrp-20rplc-45">
    <w:name w:val="cat-SumInWords grp-20 rplc-4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